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320F" w14:textId="77777777" w:rsidR="008E1899" w:rsidRDefault="008E1899" w:rsidP="001B6AC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47D1046" w14:textId="66CF9691" w:rsidR="00760BC3" w:rsidRPr="00564616" w:rsidRDefault="00760BC3" w:rsidP="001B6AC4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564616">
        <w:rPr>
          <w:b/>
          <w:bCs/>
          <w:sz w:val="32"/>
          <w:szCs w:val="32"/>
        </w:rPr>
        <w:t>FELHÍVÁS</w:t>
      </w:r>
    </w:p>
    <w:p w14:paraId="20E19806" w14:textId="77777777" w:rsidR="008E1899" w:rsidRDefault="00760BC3" w:rsidP="001B6AC4">
      <w:pPr>
        <w:spacing w:after="0" w:line="240" w:lineRule="auto"/>
        <w:jc w:val="center"/>
      </w:pPr>
      <w:r w:rsidRPr="008E1899">
        <w:rPr>
          <w:sz w:val="28"/>
          <w:szCs w:val="28"/>
        </w:rPr>
        <w:t>„</w:t>
      </w:r>
      <w:r w:rsidRPr="008E1899">
        <w:rPr>
          <w:b/>
          <w:bCs/>
          <w:sz w:val="28"/>
          <w:szCs w:val="28"/>
        </w:rPr>
        <w:t>Fogadj örökbe egy közterületet”</w:t>
      </w:r>
      <w:r w:rsidRPr="00760BC3">
        <w:t xml:space="preserve"> </w:t>
      </w:r>
    </w:p>
    <w:p w14:paraId="3E78990F" w14:textId="6A7F6E2C" w:rsidR="00760BC3" w:rsidRPr="00D04D86" w:rsidRDefault="00D04D86" w:rsidP="001B6AC4">
      <w:pPr>
        <w:spacing w:after="0" w:line="240" w:lineRule="auto"/>
        <w:jc w:val="center"/>
        <w:rPr>
          <w:b/>
          <w:bCs/>
        </w:rPr>
      </w:pPr>
      <w:r w:rsidRPr="00D04D86">
        <w:rPr>
          <w:b/>
          <w:bCs/>
        </w:rPr>
        <w:t xml:space="preserve"> 2024</w:t>
      </w:r>
    </w:p>
    <w:p w14:paraId="1983F325" w14:textId="77777777" w:rsidR="001B6AC4" w:rsidRDefault="001B6AC4" w:rsidP="001B6AC4">
      <w:pPr>
        <w:spacing w:after="0" w:line="240" w:lineRule="auto"/>
        <w:jc w:val="center"/>
      </w:pPr>
    </w:p>
    <w:p w14:paraId="6770FB43" w14:textId="77777777" w:rsidR="00760BC3" w:rsidRPr="00760BC3" w:rsidRDefault="00760BC3" w:rsidP="00093FEB">
      <w:pPr>
        <w:jc w:val="both"/>
      </w:pPr>
      <w:bookmarkStart w:id="0" w:name="_Hlk66784360"/>
      <w:r w:rsidRPr="00760BC3">
        <w:rPr>
          <w:b/>
          <w:bCs/>
        </w:rPr>
        <w:t>A program célja</w:t>
      </w:r>
      <w:r w:rsidRPr="00760BC3">
        <w:t xml:space="preserve"> Miskolc város közterületeinek élhetőbbé tétele, a zöld növényzettel borított felületek növelése, kulturáltabb és esztétikusabb lakókörnyezet és utcakép kialakítása és megőrzése, a közterületen felhalmozott illegális hulladéklerakások megszüntetése az önkéntes „örökbefogadónak” jelentkezőkkel együttműködésben.</w:t>
      </w:r>
      <w:bookmarkEnd w:id="0"/>
    </w:p>
    <w:p w14:paraId="7464333F" w14:textId="77777777" w:rsidR="00760BC3" w:rsidRPr="00760BC3" w:rsidRDefault="00760BC3" w:rsidP="00760BC3">
      <w:pPr>
        <w:rPr>
          <w:b/>
          <w:bCs/>
        </w:rPr>
      </w:pPr>
      <w:r w:rsidRPr="00760BC3">
        <w:rPr>
          <w:b/>
          <w:bCs/>
        </w:rPr>
        <w:t>Mit jelent a jelképes „örökbefogadás”?</w:t>
      </w:r>
    </w:p>
    <w:p w14:paraId="430EE608" w14:textId="0CE96F55" w:rsidR="00760BC3" w:rsidRPr="00760BC3" w:rsidRDefault="00760BC3" w:rsidP="00564616">
      <w:pPr>
        <w:numPr>
          <w:ilvl w:val="0"/>
          <w:numId w:val="1"/>
        </w:numPr>
        <w:spacing w:after="0" w:line="240" w:lineRule="auto"/>
      </w:pPr>
      <w:r w:rsidRPr="00760BC3">
        <w:t xml:space="preserve">Az örökbefogadó a programba jelentkezéskor </w:t>
      </w:r>
      <w:r w:rsidR="00B91D28">
        <w:t>javaslatot tesz arra</w:t>
      </w:r>
      <w:r w:rsidRPr="00760BC3">
        <w:t xml:space="preserve">, hogy mely közterületen milyen feladatok elvégzését vállalja. </w:t>
      </w:r>
    </w:p>
    <w:p w14:paraId="2D9B9B59" w14:textId="77777777" w:rsidR="00760BC3" w:rsidRPr="00760BC3" w:rsidRDefault="00760BC3" w:rsidP="00564616">
      <w:pPr>
        <w:numPr>
          <w:ilvl w:val="0"/>
          <w:numId w:val="1"/>
        </w:numPr>
        <w:spacing w:after="0" w:line="240" w:lineRule="auto"/>
      </w:pPr>
      <w:r w:rsidRPr="00760BC3">
        <w:t>A feladat ellátása önkéntes és térítésmentes.</w:t>
      </w:r>
    </w:p>
    <w:p w14:paraId="45A36206" w14:textId="77777777" w:rsidR="00760BC3" w:rsidRPr="00760BC3" w:rsidRDefault="00760BC3" w:rsidP="00564616">
      <w:pPr>
        <w:numPr>
          <w:ilvl w:val="0"/>
          <w:numId w:val="1"/>
        </w:numPr>
        <w:spacing w:after="0" w:line="240" w:lineRule="auto"/>
      </w:pPr>
      <w:r w:rsidRPr="00760BC3">
        <w:t xml:space="preserve">Nem „fogadható örökbe” Miskolc Megyei Jogú Város Önkormányzatának a köztisztasággal és a települési szilárd hulladékkal összefüggő tevékenységről szóló 22/1999. (VI.07.) sz. rendeletének 6. § (1) bekezdésében meghatározott területsáv. </w:t>
      </w:r>
    </w:p>
    <w:p w14:paraId="27F45EF7" w14:textId="77777777" w:rsidR="00760BC3" w:rsidRPr="00760BC3" w:rsidRDefault="00760BC3" w:rsidP="00564616">
      <w:pPr>
        <w:numPr>
          <w:ilvl w:val="0"/>
          <w:numId w:val="1"/>
        </w:numPr>
        <w:spacing w:after="0" w:line="240" w:lineRule="auto"/>
      </w:pPr>
      <w:r w:rsidRPr="00760BC3">
        <w:t>A program keretében az alábbi területeken látunk különösen együttműködési lehetőséget, de a jelentkezők ettől eltérő vállalásokat is tehetnek:</w:t>
      </w:r>
    </w:p>
    <w:p w14:paraId="64EBFAF3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kihelyezésre kerülő virágfák öntözése, illetve a fák alatti föld tányérok beültetése, gondozása;</w:t>
      </w:r>
    </w:p>
    <w:p w14:paraId="4C073895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kiültetett növények öntözése, gondozása;</w:t>
      </w:r>
    </w:p>
    <w:p w14:paraId="4C129314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közterület zöldterületeinek gondozási feladataiban való részvétel;</w:t>
      </w:r>
    </w:p>
    <w:p w14:paraId="7FA15621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padok, szemétgyűjtők javítása, festése;</w:t>
      </w:r>
    </w:p>
    <w:p w14:paraId="6B723775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játszótéri homokozók karbantartása;</w:t>
      </w:r>
    </w:p>
    <w:p w14:paraId="17C66CEE" w14:textId="77777777" w:rsidR="00760BC3" w:rsidRP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emlékhelyek, emlékparkok gondozása</w:t>
      </w:r>
    </w:p>
    <w:p w14:paraId="324DAFD1" w14:textId="7662F0BC" w:rsidR="00760BC3" w:rsidRDefault="00760BC3" w:rsidP="00564616">
      <w:pPr>
        <w:numPr>
          <w:ilvl w:val="1"/>
          <w:numId w:val="1"/>
        </w:numPr>
        <w:spacing w:after="0" w:line="240" w:lineRule="auto"/>
      </w:pPr>
      <w:r w:rsidRPr="00760BC3">
        <w:t>közterületen található illegális hulladéklerakások felszámolása, illetve ezen területek folyamatos tisztántartása.</w:t>
      </w:r>
    </w:p>
    <w:p w14:paraId="5048EDEE" w14:textId="77777777" w:rsidR="00564616" w:rsidRPr="00760BC3" w:rsidRDefault="00564616" w:rsidP="00564616">
      <w:pPr>
        <w:spacing w:after="0" w:line="240" w:lineRule="auto"/>
        <w:ind w:left="1440"/>
      </w:pPr>
    </w:p>
    <w:p w14:paraId="39DB0592" w14:textId="77777777" w:rsidR="001B6AC4" w:rsidRDefault="00760BC3" w:rsidP="00760BC3">
      <w:pPr>
        <w:rPr>
          <w:b/>
          <w:bCs/>
        </w:rPr>
      </w:pPr>
      <w:r w:rsidRPr="00760BC3">
        <w:rPr>
          <w:b/>
          <w:bCs/>
        </w:rPr>
        <w:t>Kik jelentkezhetnek „örökbefogadónak”?</w:t>
      </w:r>
    </w:p>
    <w:p w14:paraId="71C96262" w14:textId="72156545" w:rsidR="00760BC3" w:rsidRPr="001B6AC4" w:rsidRDefault="00760BC3" w:rsidP="00760BC3">
      <w:pPr>
        <w:rPr>
          <w:b/>
          <w:bCs/>
        </w:rPr>
      </w:pPr>
      <w:r w:rsidRPr="00760BC3">
        <w:t xml:space="preserve">A programra jelentkezhet cselekvőképes természetes személy, jogi személy, jogi személyiséggel nem rendelkező szerveződés. </w:t>
      </w:r>
    </w:p>
    <w:p w14:paraId="55D0387F" w14:textId="77777777" w:rsidR="00760BC3" w:rsidRPr="00760BC3" w:rsidRDefault="00760BC3" w:rsidP="00760BC3">
      <w:pPr>
        <w:rPr>
          <w:b/>
          <w:bCs/>
        </w:rPr>
      </w:pPr>
      <w:r w:rsidRPr="00760BC3">
        <w:rPr>
          <w:b/>
          <w:bCs/>
        </w:rPr>
        <w:t>Mennyi időre szól az „örökbefogadás”?</w:t>
      </w:r>
    </w:p>
    <w:p w14:paraId="30143362" w14:textId="0A25F339" w:rsidR="00760BC3" w:rsidRPr="00760BC3" w:rsidRDefault="00760BC3" w:rsidP="00760BC3">
      <w:r w:rsidRPr="00760BC3">
        <w:t xml:space="preserve">Az </w:t>
      </w:r>
      <w:r w:rsidR="00093FEB">
        <w:t>„</w:t>
      </w:r>
      <w:r w:rsidRPr="00760BC3">
        <w:t>örökbe fogadás</w:t>
      </w:r>
      <w:r w:rsidR="00093FEB">
        <w:t>”</w:t>
      </w:r>
      <w:r w:rsidR="00CC4311">
        <w:t xml:space="preserve"> időtartama: 202</w:t>
      </w:r>
      <w:r w:rsidR="00D04D86">
        <w:t>4</w:t>
      </w:r>
      <w:r w:rsidRPr="00760BC3">
        <w:t>. november 30-ig.</w:t>
      </w:r>
    </w:p>
    <w:p w14:paraId="120408E0" w14:textId="77777777" w:rsidR="00760BC3" w:rsidRPr="00760BC3" w:rsidRDefault="00760BC3" w:rsidP="00760BC3">
      <w:pPr>
        <w:rPr>
          <w:b/>
          <w:bCs/>
        </w:rPr>
      </w:pPr>
      <w:r w:rsidRPr="00760BC3">
        <w:rPr>
          <w:b/>
          <w:bCs/>
        </w:rPr>
        <w:t>A „Fogadj örökbe egy közterületet” programba való jelentkezés módja:</w:t>
      </w:r>
    </w:p>
    <w:p w14:paraId="3FD53DC9" w14:textId="0E95482D" w:rsidR="00760BC3" w:rsidRPr="00760BC3" w:rsidRDefault="00760BC3" w:rsidP="00760BC3">
      <w:r w:rsidRPr="00760BC3">
        <w:t>A program</w:t>
      </w:r>
      <w:r w:rsidR="001B6AC4">
        <w:t>ra</w:t>
      </w:r>
      <w:r w:rsidRPr="00760BC3">
        <w:t xml:space="preserve"> jelentkezni a mellékelt jelentke</w:t>
      </w:r>
      <w:r w:rsidR="00CC4311">
        <w:t>zési lap beküldésével lehet 202</w:t>
      </w:r>
      <w:r w:rsidR="00D04D86">
        <w:t>4</w:t>
      </w:r>
      <w:r w:rsidRPr="00760BC3">
        <w:t xml:space="preserve">. </w:t>
      </w:r>
      <w:r w:rsidR="001A0D67">
        <w:t>má</w:t>
      </w:r>
      <w:r w:rsidR="00D04D86">
        <w:t>rcius 30</w:t>
      </w:r>
      <w:r w:rsidRPr="00760BC3">
        <w:t>-ig.</w:t>
      </w:r>
    </w:p>
    <w:p w14:paraId="72B01BA3" w14:textId="5C9E719D" w:rsidR="00760BC3" w:rsidRPr="00760BC3" w:rsidRDefault="00760BC3" w:rsidP="00093FEB">
      <w:pPr>
        <w:jc w:val="both"/>
      </w:pPr>
      <w:r w:rsidRPr="00760BC3">
        <w:t xml:space="preserve">Az adatlap benyújtható elektronikus úton a </w:t>
      </w:r>
      <w:hyperlink r:id="rId7" w:history="1">
        <w:r w:rsidR="00994647" w:rsidRPr="008209CE">
          <w:rPr>
            <w:rStyle w:val="Hiperhivatkozs"/>
          </w:rPr>
          <w:t>reszvetel@miskolc.hu</w:t>
        </w:r>
      </w:hyperlink>
      <w:r w:rsidR="00994647">
        <w:t xml:space="preserve"> </w:t>
      </w:r>
      <w:r w:rsidRPr="00760BC3">
        <w:t xml:space="preserve"> címen, illetve postai úton a Miskolc Megyei Jogú Város Polgármesteri Hivatala, </w:t>
      </w:r>
      <w:r w:rsidR="00994647">
        <w:t>Stratégiai és Koordinációs Osztály</w:t>
      </w:r>
      <w:r w:rsidRPr="00760BC3">
        <w:t xml:space="preserve">, </w:t>
      </w:r>
      <w:r w:rsidR="00D04D86">
        <w:t>Gyenes Enikő</w:t>
      </w:r>
      <w:r w:rsidR="00994647">
        <w:t xml:space="preserve"> civil </w:t>
      </w:r>
      <w:r w:rsidR="00D04D86">
        <w:t>kapcsolati ügyintéző</w:t>
      </w:r>
      <w:r w:rsidR="00994647">
        <w:t xml:space="preserve"> részére, </w:t>
      </w:r>
      <w:r w:rsidRPr="00760BC3">
        <w:t xml:space="preserve">3525 Miskolc, Városház tér 8. alatti címre, vagy személyesen a Polgármesteri Hivatal 3525 Miskolc, Városház tér 8. alatti </w:t>
      </w:r>
      <w:r w:rsidR="00994647">
        <w:t>Részvételi Irodájában</w:t>
      </w:r>
      <w:r w:rsidRPr="00760BC3">
        <w:t>.</w:t>
      </w:r>
    </w:p>
    <w:sectPr w:rsidR="00760BC3" w:rsidRPr="00760BC3" w:rsidSect="00C15F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8AA6" w14:textId="77777777" w:rsidR="00C326AF" w:rsidRDefault="00C326AF" w:rsidP="00C326AF">
      <w:pPr>
        <w:spacing w:after="0" w:line="240" w:lineRule="auto"/>
      </w:pPr>
      <w:r>
        <w:separator/>
      </w:r>
    </w:p>
  </w:endnote>
  <w:endnote w:type="continuationSeparator" w:id="0">
    <w:p w14:paraId="2FCD957F" w14:textId="77777777" w:rsidR="00C326AF" w:rsidRDefault="00C326AF" w:rsidP="00C3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1382" w14:textId="77777777" w:rsidR="00C326AF" w:rsidRDefault="00C326AF" w:rsidP="00C326AF">
      <w:pPr>
        <w:spacing w:after="0" w:line="240" w:lineRule="auto"/>
      </w:pPr>
      <w:r>
        <w:separator/>
      </w:r>
    </w:p>
  </w:footnote>
  <w:footnote w:type="continuationSeparator" w:id="0">
    <w:p w14:paraId="77591B99" w14:textId="77777777" w:rsidR="00C326AF" w:rsidRDefault="00C326AF" w:rsidP="00C3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4260" w14:textId="28CE70A5" w:rsidR="00C326AF" w:rsidRDefault="00C326AF">
    <w:pPr>
      <w:pStyle w:val="lfej"/>
    </w:pPr>
    <w:r>
      <w:rPr>
        <w:noProof/>
        <w:lang w:eastAsia="hu-HU"/>
      </w:rPr>
      <w:drawing>
        <wp:inline distT="0" distB="0" distL="0" distR="0" wp14:anchorId="43C6AACF" wp14:editId="4701B0FC">
          <wp:extent cx="1621790" cy="3962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u-HU"/>
      </w:rPr>
      <w:drawing>
        <wp:inline distT="0" distB="0" distL="0" distR="0" wp14:anchorId="01C1A932" wp14:editId="7462004A">
          <wp:extent cx="847725" cy="621665"/>
          <wp:effectExtent l="0" t="0" r="0" b="698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7D6"/>
    <w:multiLevelType w:val="hybridMultilevel"/>
    <w:tmpl w:val="45F8CA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AAE"/>
    <w:multiLevelType w:val="hybridMultilevel"/>
    <w:tmpl w:val="6DFCD4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1617">
    <w:abstractNumId w:val="1"/>
  </w:num>
  <w:num w:numId="2" w16cid:durableId="4889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C3"/>
    <w:rsid w:val="00093FEB"/>
    <w:rsid w:val="001A0D67"/>
    <w:rsid w:val="001B6AC4"/>
    <w:rsid w:val="001F45A0"/>
    <w:rsid w:val="00564616"/>
    <w:rsid w:val="00760BC3"/>
    <w:rsid w:val="00766F2C"/>
    <w:rsid w:val="008E1899"/>
    <w:rsid w:val="00994647"/>
    <w:rsid w:val="009D52C4"/>
    <w:rsid w:val="00AD3A46"/>
    <w:rsid w:val="00B91D28"/>
    <w:rsid w:val="00C326AF"/>
    <w:rsid w:val="00CC4311"/>
    <w:rsid w:val="00D04D86"/>
    <w:rsid w:val="00F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80F7C7"/>
  <w15:chartTrackingRefBased/>
  <w15:docId w15:val="{9AA01100-205B-4B76-8B97-B7A23FEE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6A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2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26AF"/>
  </w:style>
  <w:style w:type="paragraph" w:styleId="llb">
    <w:name w:val="footer"/>
    <w:basedOn w:val="Norml"/>
    <w:link w:val="llbChar"/>
    <w:uiPriority w:val="99"/>
    <w:unhideWhenUsed/>
    <w:rsid w:val="00C32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26AF"/>
  </w:style>
  <w:style w:type="character" w:styleId="Hiperhivatkozs">
    <w:name w:val="Hyperlink"/>
    <w:basedOn w:val="Bekezdsalapbettpusa"/>
    <w:uiPriority w:val="99"/>
    <w:unhideWhenUsed/>
    <w:rsid w:val="0099464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zvetel@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Kamilla</dc:creator>
  <cp:keywords/>
  <dc:description/>
  <cp:lastModifiedBy>Kovács Kamilla</cp:lastModifiedBy>
  <cp:revision>5</cp:revision>
  <dcterms:created xsi:type="dcterms:W3CDTF">2022-05-09T13:02:00Z</dcterms:created>
  <dcterms:modified xsi:type="dcterms:W3CDTF">2024-02-12T09:31:00Z</dcterms:modified>
</cp:coreProperties>
</file>